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64B" w:rsidRDefault="008D2FB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>
            <wp:extent cx="561975" cy="657225"/>
            <wp:effectExtent l="0" t="0" r="0" b="0"/>
            <wp:docPr id="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619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664B" w:rsidRDefault="007266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664B" w:rsidRDefault="008D2F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КОНТРОЛЬНОЕ УПРАВЛЕНИЕ НОВОСИБИРСКОЙ ОБЛАСТИ</w:t>
      </w:r>
    </w:p>
    <w:p w:rsidR="0072664B" w:rsidRDefault="007266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664B" w:rsidRDefault="008D2F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ПРИКАЗ</w:t>
      </w:r>
    </w:p>
    <w:p w:rsidR="0072664B" w:rsidRDefault="007266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664B" w:rsidRDefault="008D2F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___.06.2025                                                                                       № _____-НПА</w:t>
      </w:r>
    </w:p>
    <w:p w:rsidR="0072664B" w:rsidRDefault="008D2FB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Новосибирск</w:t>
      </w:r>
    </w:p>
    <w:p w:rsidR="0072664B" w:rsidRDefault="007266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664B" w:rsidRDefault="008D2FB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контрольного управления Новосибирской области от 18.01.2024 № 18-НПА «Об утверждении Политики в отношении обработки персональных данных в контрольном управлении</w:t>
      </w:r>
    </w:p>
    <w:p w:rsidR="0072664B" w:rsidRDefault="008D2FB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Новосибирской области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»</w:t>
      </w:r>
    </w:p>
    <w:p w:rsidR="0072664B" w:rsidRDefault="0072664B">
      <w:pPr>
        <w:spacing w:after="0" w:line="240" w:lineRule="auto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72664B" w:rsidRDefault="0072664B">
      <w:pPr>
        <w:spacing w:after="0" w:line="240" w:lineRule="auto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r>
        <w:rPr>
          <w:rFonts w:ascii="Times New Roman" w:hAnsi="Times New Roman"/>
          <w:sz w:val="28"/>
          <w:szCs w:val="28"/>
        </w:rPr>
        <w:t xml:space="preserve">27.07.2006 № 152-ФЗ «О персональных данных», </w:t>
      </w:r>
      <w:r>
        <w:rPr>
          <w:rStyle w:val="aff1"/>
          <w:rFonts w:ascii="Times New Roman" w:eastAsia="Calibri" w:hAnsi="Times New Roman" w:cs="Times New Roman"/>
          <w:b/>
          <w:bCs/>
          <w:sz w:val="28"/>
          <w:szCs w:val="28"/>
        </w:rPr>
        <w:t>приказыва</w:t>
      </w:r>
      <w:r>
        <w:rPr>
          <w:rStyle w:val="aff1"/>
          <w:rFonts w:ascii="Times New Roman" w:eastAsia="Calibri" w:hAnsi="Times New Roman" w:cs="Times New Roman"/>
          <w:b/>
          <w:bCs/>
          <w:spacing w:val="0"/>
          <w:sz w:val="28"/>
          <w:szCs w:val="28"/>
        </w:rPr>
        <w:t>ю</w:t>
      </w:r>
      <w:r>
        <w:rPr>
          <w:rStyle w:val="aff1"/>
          <w:rFonts w:ascii="Times New Roman" w:eastAsia="Calibri" w:hAnsi="Times New Roman" w:cs="Times New Roman"/>
          <w:spacing w:val="0"/>
          <w:sz w:val="28"/>
          <w:szCs w:val="28"/>
        </w:rPr>
        <w:t>: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приказ контрольного управления Новосибирской области от 18.01.2024 № 18-НПА «Об утв</w:t>
      </w:r>
      <w:r>
        <w:rPr>
          <w:rFonts w:ascii="Times New Roman" w:hAnsi="Times New Roman"/>
          <w:sz w:val="28"/>
          <w:szCs w:val="28"/>
        </w:rPr>
        <w:t>ерждении Политики в отношении обработки персональных данных в контрольном управлении Новосибирской области», следующие изменения: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Пункт 1 изложить в следующей редакции: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 Утвердить прилагаемые: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Политику в отношении обработки персональных данных в конт</w:t>
      </w:r>
      <w:r>
        <w:rPr>
          <w:rFonts w:ascii="Times New Roman" w:hAnsi="Times New Roman"/>
          <w:sz w:val="28"/>
          <w:szCs w:val="28"/>
        </w:rPr>
        <w:t>рольном управлении Новосибирской области (далее – Политика).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месте нахождения баз данных информации, содержащей персональные данные граждан Российской Федерации, обрабатываемые в информационных системах контрольного управления Новосибирской обла</w:t>
      </w:r>
      <w:r>
        <w:rPr>
          <w:rFonts w:ascii="Times New Roman" w:hAnsi="Times New Roman"/>
          <w:sz w:val="28"/>
          <w:szCs w:val="28"/>
        </w:rPr>
        <w:t>сти.».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В Политике в отношении обработки персональных данных в контрольном управлении Новосибирской области: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абзац двадцать второй пункта 8 признать утратившим силу;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пункт 10 изложить в следующей редакции: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«10. Сведения о персональных данных, обраб</w:t>
      </w:r>
      <w:r>
        <w:rPr>
          <w:rFonts w:ascii="Times New Roman" w:hAnsi="Times New Roman"/>
          <w:sz w:val="28"/>
          <w:szCs w:val="28"/>
        </w:rPr>
        <w:t>атываемых в Управлении, включая категории субъектов, чьи персональные данные обрабатываются, категории и перечень обрабатываемых персональных данных, способах и сроках их обработки и хранения, представлены в приложении к Политике.»;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пункт 14 изложить в </w:t>
      </w:r>
      <w:r>
        <w:rPr>
          <w:rFonts w:ascii="Times New Roman" w:hAnsi="Times New Roman"/>
          <w:sz w:val="28"/>
          <w:szCs w:val="28"/>
        </w:rPr>
        <w:t>следующей редакции: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«14. Обработка </w:t>
      </w:r>
      <w:r>
        <w:rPr>
          <w:rFonts w:ascii="Times New Roman" w:hAnsi="Times New Roman"/>
          <w:sz w:val="28"/>
          <w:szCs w:val="28"/>
        </w:rPr>
        <w:t>сведений, которые характеризуют физиологические и биологические особенности человека, на основании которых можно установить его личность (биометрические персональные данные), осуществляется Управлением при наличии согласи</w:t>
      </w:r>
      <w:r>
        <w:rPr>
          <w:rFonts w:ascii="Times New Roman" w:hAnsi="Times New Roman"/>
          <w:sz w:val="28"/>
          <w:szCs w:val="28"/>
        </w:rPr>
        <w:t>я в письменной форме субъекта персональных данных.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Предоставление биометрических персональных данных не может быть обязательным, за исключением случаев, предусмотренных частью 2 статьи 11 </w:t>
      </w:r>
      <w:r>
        <w:rPr>
          <w:rFonts w:ascii="Times New Roman" w:hAnsi="Times New Roman"/>
          <w:sz w:val="28"/>
          <w:szCs w:val="28"/>
        </w:rPr>
        <w:lastRenderedPageBreak/>
        <w:t>Федерального закона «О персональных данных». Управление не вправе от</w:t>
      </w:r>
      <w:r>
        <w:rPr>
          <w:rFonts w:ascii="Times New Roman" w:hAnsi="Times New Roman"/>
          <w:sz w:val="28"/>
          <w:szCs w:val="28"/>
        </w:rPr>
        <w:t>казывать в обслуживании в случае отказа субъекта персональных данных предоставит биометрические персональные данные и (или) дать согласие на обработку персональных данных, если в соответствии с Федеральным законом «О персональных данных» получение оператор</w:t>
      </w:r>
      <w:r>
        <w:rPr>
          <w:rFonts w:ascii="Times New Roman" w:hAnsi="Times New Roman"/>
          <w:sz w:val="28"/>
          <w:szCs w:val="28"/>
        </w:rPr>
        <w:t>ом согласия на обработку персональных данных не является обязательным.»;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пункт 20, абзацы второй – четвертый, шестой пункта 25 после слова «отчество» дополнить словами «(последнее – при наличии)»;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в абзаце девятом пункта 30 слово «(при» заменить словами «(последнее – при»;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разделы VI, VII изложить в следующей редакции:</w:t>
      </w:r>
    </w:p>
    <w:p w:rsidR="0072664B" w:rsidRDefault="008D2FB0">
      <w:pPr>
        <w:pStyle w:val="a4"/>
        <w:keepLines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VI. Актуализация, исправление, удаление и</w:t>
      </w:r>
    </w:p>
    <w:p w:rsidR="0072664B" w:rsidRDefault="008D2FB0">
      <w:pPr>
        <w:pStyle w:val="a4"/>
        <w:keepLines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уничтожение персональных данных, ответы на запросы</w:t>
      </w:r>
    </w:p>
    <w:p w:rsidR="0072664B" w:rsidRDefault="008D2FB0">
      <w:pPr>
        <w:pStyle w:val="a4"/>
        <w:keepLines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субъектов на доступ к персональн</w:t>
      </w:r>
      <w:r>
        <w:rPr>
          <w:rFonts w:ascii="Times New Roman" w:hAnsi="Times New Roman"/>
          <w:b/>
          <w:bCs/>
          <w:sz w:val="28"/>
          <w:szCs w:val="28"/>
        </w:rPr>
        <w:t>ым данным</w:t>
      </w:r>
    </w:p>
    <w:p w:rsidR="0072664B" w:rsidRDefault="0072664B">
      <w:pPr>
        <w:pStyle w:val="a4"/>
        <w:keepLine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35. Субъект персональных данных имеет право на получение информации (далее – запрашиваемая субъектом информация), касающейся обработки его персональных данных, в том числе содержащей: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1) подтверждение факта обработки персональных данных Управлен</w:t>
      </w:r>
      <w:r>
        <w:rPr>
          <w:rFonts w:ascii="Times New Roman" w:hAnsi="Times New Roman"/>
          <w:sz w:val="28"/>
          <w:szCs w:val="28"/>
        </w:rPr>
        <w:t>ием;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2) правовые основания и цели обработки персональных данных;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3) цели и применяемые Управлением способы обработки персональных данных;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4) наименование и место нахождения Управления, сведения о лицах (за исключением сотрудников Управления), которые имеют</w:t>
      </w:r>
      <w:r>
        <w:rPr>
          <w:rFonts w:ascii="Times New Roman" w:hAnsi="Times New Roman"/>
          <w:sz w:val="28"/>
          <w:szCs w:val="28"/>
        </w:rPr>
        <w:t xml:space="preserve"> доступ к персональным данным или которым могут быть раскрыты персональные данные на основании договора с Управлением или на основании федерального закона;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5) обрабатываемые персональные данные, относящиеся к соответствующему субъекту персональных данных, </w:t>
      </w:r>
      <w:r>
        <w:rPr>
          <w:rFonts w:ascii="Times New Roman" w:hAnsi="Times New Roman"/>
          <w:sz w:val="28"/>
          <w:szCs w:val="28"/>
        </w:rPr>
        <w:t>источник их получения, если иной порядок представления таких данных не предусмотрен федеральным законом;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6) сроки обработки персональных данных, в том числе сроки их хранения;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7) порядок осуществления субъектом персональных данных прав, предусмотренных Фед</w:t>
      </w:r>
      <w:r>
        <w:rPr>
          <w:rFonts w:ascii="Times New Roman" w:hAnsi="Times New Roman"/>
          <w:sz w:val="28"/>
          <w:szCs w:val="28"/>
        </w:rPr>
        <w:t>еральным законом «О персональных данных»;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8) наименование или фамилию, имя, отчество (последнее – при наличии) и адрес лица, осуществляющего обработку персональных данных по поручению Управления, если обработка поручена или будет поручена такому лицу;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9) и</w:t>
      </w:r>
      <w:r>
        <w:rPr>
          <w:rFonts w:ascii="Times New Roman" w:hAnsi="Times New Roman"/>
          <w:sz w:val="28"/>
          <w:szCs w:val="28"/>
        </w:rPr>
        <w:t>нформацию о способах исполнения Управлением обязанностей, установленных статьей 18.1 Федерального закона «О персональных данных»;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10) иные сведения, предусмотренные Федеральным законом «О персональных данных» или другими федеральными законами.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36. Субъект персональных данных имеет право на получение запрашиваемой субъектом информации, за исключением следующих случаев: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обработка персональных данных, включая персональные данные, полученные в результате оперативно-розыскной, контрразведывательной и</w:t>
      </w:r>
      <w:r>
        <w:rPr>
          <w:rFonts w:ascii="Times New Roman" w:hAnsi="Times New Roman"/>
          <w:sz w:val="28"/>
          <w:szCs w:val="28"/>
        </w:rPr>
        <w:t xml:space="preserve"> разведывательной деятельности, осуществляется в целях обороны страны, безопасности государства и охраны правопорядка;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 xml:space="preserve">обработка персональных данных осуществляется органами, осуществившими задержание субъекта персональных данных по подозрению в совершении </w:t>
      </w:r>
      <w:r>
        <w:rPr>
          <w:rFonts w:ascii="Times New Roman" w:hAnsi="Times New Roman"/>
          <w:sz w:val="28"/>
          <w:szCs w:val="28"/>
        </w:rPr>
        <w:t>преступления, либо предъявившими субъекту персональных данных обвинение по уголовному делу, либо применившими к субъекту персональных данных меру пресечения до предъявления обвинения, за исключением предусмотренных уголовно-процессуальным законодательством</w:t>
      </w:r>
      <w:r>
        <w:rPr>
          <w:rFonts w:ascii="Times New Roman" w:hAnsi="Times New Roman"/>
          <w:sz w:val="28"/>
          <w:szCs w:val="28"/>
        </w:rPr>
        <w:t xml:space="preserve"> Российской Федерации случаев, если допускается ознакомление подозреваемого или обвиняемого с такими персональными данными;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обработка персональных данных осуществляется в соответствии с законодательством о противодействии легализации (отмыванию) доходов, п</w:t>
      </w:r>
      <w:r>
        <w:rPr>
          <w:rFonts w:ascii="Times New Roman" w:hAnsi="Times New Roman"/>
          <w:sz w:val="28"/>
          <w:szCs w:val="28"/>
        </w:rPr>
        <w:t>олученных преступным путем, и финансированию терроризма;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доступ субъекта персональных данных к его персональным данным нарушает права и законные интересы третьих лиц;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обработка персональных данных осуществляется в случаях, предусмотренных законодательством</w:t>
      </w:r>
      <w:r>
        <w:rPr>
          <w:rFonts w:ascii="Times New Roman" w:hAnsi="Times New Roman"/>
          <w:sz w:val="28"/>
          <w:szCs w:val="28"/>
        </w:rPr>
        <w:t xml:space="preserve"> Российской Федерации о транспортной безопасности, в целях обеспечения устойчивого и безопасного функционирования транспортного комплекса, защиты интересов личности, общества и государства в сфере транспортного комплекса от актов незаконного вмешательства.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37. Субъект персональных данных вправе требовать от Управления уточнения 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</w:t>
      </w:r>
      <w:r>
        <w:rPr>
          <w:rFonts w:ascii="Times New Roman" w:hAnsi="Times New Roman"/>
          <w:sz w:val="28"/>
          <w:szCs w:val="28"/>
        </w:rPr>
        <w:t>мыми для заявленной цели обработки, а также принимать предусмотренные законом меры по защите своих прав.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38. Запрашиваемая субъектом информация должна быть предоставлена субъекту персональных данных Управлением в доступной форме, и в ней не должны содержат</w:t>
      </w:r>
      <w:r>
        <w:rPr>
          <w:rFonts w:ascii="Times New Roman" w:hAnsi="Times New Roman"/>
          <w:sz w:val="28"/>
          <w:szCs w:val="28"/>
        </w:rPr>
        <w:t>ься персональные данные, относящиеся к другим субъектам персональных данных, за исключением случаев, если имеются законные основания для раскрытия таких персональных данных.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39. Запрашиваемая информация предоставляется субъекту персональных данных или его </w:t>
      </w:r>
      <w:r>
        <w:rPr>
          <w:rFonts w:ascii="Times New Roman" w:hAnsi="Times New Roman"/>
          <w:sz w:val="28"/>
          <w:szCs w:val="28"/>
        </w:rPr>
        <w:t xml:space="preserve">представителю Управлением в течение десяти рабочих дней с момента обращения либо получения Управлением запроса субъекта персональных данных или его представителя. Указанный срок может быть продлен, но не более чем на пять рабочих дней в случае направления </w:t>
      </w:r>
      <w:r>
        <w:rPr>
          <w:rFonts w:ascii="Times New Roman" w:hAnsi="Times New Roman"/>
          <w:sz w:val="28"/>
          <w:szCs w:val="28"/>
        </w:rPr>
        <w:t>Управлением в адрес субъекта персональных данных мотивированного уведомления с указанием причин продления срока предоставления запрашиваемой информации.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апрос должен содержать номер основного документа, удостоверяющего личность субъекта персональных данных или его представителя, сведения о дате выдачи указанного документа и выдавшем его органе, сведения, подтверждающие участие субъекта персональных данных </w:t>
      </w:r>
      <w:r>
        <w:rPr>
          <w:rFonts w:ascii="Times New Roman" w:hAnsi="Times New Roman"/>
          <w:sz w:val="28"/>
          <w:szCs w:val="28"/>
        </w:rPr>
        <w:t xml:space="preserve">в отношениях с Управлением (номер </w:t>
      </w:r>
      <w:r>
        <w:rPr>
          <w:rFonts w:ascii="Times New Roman" w:hAnsi="Times New Roman"/>
          <w:sz w:val="28"/>
          <w:szCs w:val="28"/>
        </w:rPr>
        <w:lastRenderedPageBreak/>
        <w:t>договора, дата заключения договора, условное словесное обозначение и (или) иные сведения), либо сведения, иным образом подтверждающие факт обработки персональных данных Управлением, подпись субъекта персональных данных или</w:t>
      </w:r>
      <w:r>
        <w:rPr>
          <w:rFonts w:ascii="Times New Roman" w:hAnsi="Times New Roman"/>
          <w:sz w:val="28"/>
          <w:szCs w:val="28"/>
        </w:rPr>
        <w:t xml:space="preserve"> его представителя (далее - необходимая для запроса информация).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Запрос может быть направлен в форме электронного документа и подписан электронной подписью в соответствии с законодательством Российской Федерации. Управление предоставляет запрашиваемые свед</w:t>
      </w:r>
      <w:r>
        <w:rPr>
          <w:rFonts w:ascii="Times New Roman" w:hAnsi="Times New Roman"/>
          <w:sz w:val="28"/>
          <w:szCs w:val="28"/>
        </w:rPr>
        <w:t>ения субъекту персональных данных или его представителю в той форме, в которой направлены соответствующие обращение или запрос, если иное не указано в обращении или запросе.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40. В случае если запрашиваемая субъектом информация, а также обрабатываемые персо</w:t>
      </w:r>
      <w:r>
        <w:rPr>
          <w:rFonts w:ascii="Times New Roman" w:hAnsi="Times New Roman"/>
          <w:sz w:val="28"/>
          <w:szCs w:val="28"/>
        </w:rPr>
        <w:t>нальные данные были предоставлены для ознакомления субъекту персональных данных по его запросу, субъект персональных данных вправе обратиться повторно в Управление или направить повторный запрос в целях получения запрашиваемой субъектом информации и ознако</w:t>
      </w:r>
      <w:r>
        <w:rPr>
          <w:rFonts w:ascii="Times New Roman" w:hAnsi="Times New Roman"/>
          <w:sz w:val="28"/>
          <w:szCs w:val="28"/>
        </w:rPr>
        <w:t>мления с такими персональными данными не ранее чем через тридцать дней (далее - нормированный срок запроса) после первоначального обращения или направления первоначального запроса, если более короткий срок не установлен федеральным законом, принятым в соот</w:t>
      </w:r>
      <w:r>
        <w:rPr>
          <w:rFonts w:ascii="Times New Roman" w:hAnsi="Times New Roman"/>
          <w:sz w:val="28"/>
          <w:szCs w:val="28"/>
        </w:rPr>
        <w:t>ветствии с ним нормативным правовым актом или договором, стороной которого либо выгодоприобретателем или поручителем по которому является субъект персональных данных.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41. Субъект персональных данных вправе обратиться повторно в Управление или направить пов</w:t>
      </w:r>
      <w:r>
        <w:rPr>
          <w:rFonts w:ascii="Times New Roman" w:hAnsi="Times New Roman"/>
          <w:sz w:val="28"/>
          <w:szCs w:val="28"/>
        </w:rPr>
        <w:t xml:space="preserve">торный запрос в целях получения запрашиваемой субъектом информации, а также в целях ознакомления с обрабатываемыми персональными данными до истечения нормированного срока запроса, в случае, если такие сведения и (или) обрабатываемые персональные данные не </w:t>
      </w:r>
      <w:r>
        <w:rPr>
          <w:rFonts w:ascii="Times New Roman" w:hAnsi="Times New Roman"/>
          <w:sz w:val="28"/>
          <w:szCs w:val="28"/>
        </w:rPr>
        <w:t>были предоставлены ему для ознакомления в полном объеме по результатам рассмотрения первоначального обращения. Повторный запрос наряду с необходимой для запроса информацией должен содержать обоснование направления повторного запроса.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42. Управление вправе </w:t>
      </w:r>
      <w:r>
        <w:rPr>
          <w:rFonts w:ascii="Times New Roman" w:hAnsi="Times New Roman"/>
          <w:sz w:val="28"/>
          <w:szCs w:val="28"/>
        </w:rPr>
        <w:t>отказать субъекту персональных данных в выполнении повторного запроса, не соответствующего условиям повторного запроса. Такой отказ должен быть мотивированным. Обязанность представления доказательств обоснованности отказа в выполнении повторного запроса ле</w:t>
      </w:r>
      <w:r>
        <w:rPr>
          <w:rFonts w:ascii="Times New Roman" w:hAnsi="Times New Roman"/>
          <w:sz w:val="28"/>
          <w:szCs w:val="28"/>
        </w:rPr>
        <w:t>жит на Управлении.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43. Обработка персональных данных в целях продвижения товаров, работ, услуг на рынке путем осуществления прямых контактов с потенциальным потребителем с помощью средств связи, а также в целях политической агитации Управлением не осуществ</w:t>
      </w:r>
      <w:r>
        <w:rPr>
          <w:rFonts w:ascii="Times New Roman" w:hAnsi="Times New Roman"/>
          <w:sz w:val="28"/>
          <w:szCs w:val="28"/>
        </w:rPr>
        <w:t>ляется.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44. Принятие на основании исключительно автоматизированной обработки персональных данных решений, порождающих юридические последствия в отношении субъекта персональных данных или иным образом затрагивающих его права и законные интересы, Управлением</w:t>
      </w:r>
      <w:r>
        <w:rPr>
          <w:rFonts w:ascii="Times New Roman" w:hAnsi="Times New Roman"/>
          <w:sz w:val="28"/>
          <w:szCs w:val="28"/>
        </w:rPr>
        <w:t xml:space="preserve"> не осуществляется.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45. Решение, порождающее юридические последствия в отношении субъекта персональных данных или иным образом затрагивающее его права и </w:t>
      </w:r>
      <w:r>
        <w:rPr>
          <w:rFonts w:ascii="Times New Roman" w:hAnsi="Times New Roman"/>
          <w:sz w:val="28"/>
          <w:szCs w:val="28"/>
        </w:rPr>
        <w:lastRenderedPageBreak/>
        <w:t>законные интересы, может быть принято на основании исключительно автоматизированной обработки его персо</w:t>
      </w:r>
      <w:r>
        <w:rPr>
          <w:rFonts w:ascii="Times New Roman" w:hAnsi="Times New Roman"/>
          <w:sz w:val="28"/>
          <w:szCs w:val="28"/>
        </w:rPr>
        <w:t>нальных данных только при наличии согласия в письменной форме субъекта персональных данных или в случаях, предусмотренных федеральными законами, устанавливающими также меры по обеспечению соблюдения прав и законных интересов субъекта персональных данных.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6. Если субъект персональных данных считает, что Управление осуществляет обработку его персональных данных с нарушением требований Федерального закона «О персональных данных» или иным образом нарушает его права и свободы, субъект персональных данных вправе</w:t>
      </w:r>
      <w:r>
        <w:rPr>
          <w:rFonts w:ascii="Times New Roman" w:hAnsi="Times New Roman"/>
          <w:sz w:val="28"/>
          <w:szCs w:val="28"/>
        </w:rPr>
        <w:t xml:space="preserve"> обжаловать действия или бездействие Управления в уполномоченный орган по защите прав субъектов персональных данных или в судебном порядке.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47. Субъект персональных данных имеет право на защиту своих прав и законных интересов, в том числе на возмещение убы</w:t>
      </w:r>
      <w:r>
        <w:rPr>
          <w:rFonts w:ascii="Times New Roman" w:hAnsi="Times New Roman"/>
          <w:sz w:val="28"/>
          <w:szCs w:val="28"/>
        </w:rPr>
        <w:t>тков и (или) компенсацию морального вреда в судебном порядке.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48. Согласие на обработку персональных данных может быть отозвано субъектом персональных данных. В случае отзыва субъектом персональных данных согласия на обработку персональных данных оператор </w:t>
      </w:r>
      <w:r>
        <w:rPr>
          <w:rFonts w:ascii="Times New Roman" w:hAnsi="Times New Roman"/>
          <w:sz w:val="28"/>
          <w:szCs w:val="28"/>
        </w:rPr>
        <w:t>вправе продолжить обработку персональных данных без согласия субъекта персональных данных при наличии оснований, предусмотренных Федеральным законом «О персональных данных».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49. Обязанности Управления: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1) соблюдать принципы, порядок и условия обработки пер</w:t>
      </w:r>
      <w:r>
        <w:rPr>
          <w:rFonts w:ascii="Times New Roman" w:hAnsi="Times New Roman"/>
          <w:sz w:val="28"/>
          <w:szCs w:val="28"/>
        </w:rPr>
        <w:t>сональных данных;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2) в случае, если обработка персональных данных осуществляется по поручению другого оператора, Управление обязано строго соблюдать и выполнять требования оператора, поручившего Управлению обработку персональных данных;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3) сообщать в уполн</w:t>
      </w:r>
      <w:r>
        <w:rPr>
          <w:rFonts w:ascii="Times New Roman" w:hAnsi="Times New Roman"/>
          <w:sz w:val="28"/>
          <w:szCs w:val="28"/>
        </w:rPr>
        <w:t>омоченный орган по защите прав субъектов персональных данных по запросу этого органа необходимую информацию в течение десяти рабочих дней с даты получения такого запроса. Указанный срок может быть продлен, но не более чем на пять рабочих дней в случае напр</w:t>
      </w:r>
      <w:r>
        <w:rPr>
          <w:rFonts w:ascii="Times New Roman" w:hAnsi="Times New Roman"/>
          <w:sz w:val="28"/>
          <w:szCs w:val="28"/>
        </w:rPr>
        <w:t>авления Управлением в адрес уполномоченного органа по защите прав субъектов персональных данных мотивированного уведомления с указанием причин продления срока предоставления запрашиваемой информации;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4) сообщать в порядке, предусмотренном Федеральным закон</w:t>
      </w:r>
      <w:r>
        <w:rPr>
          <w:rFonts w:ascii="Times New Roman" w:hAnsi="Times New Roman"/>
          <w:sz w:val="28"/>
          <w:szCs w:val="28"/>
        </w:rPr>
        <w:t>ом «О персональных данных», субъекту персональных данных или его представителю информацию о наличии персональных данных, относящихся к соответствующему субъекту персональных данных, а также предоставить возможность ознакомления с этими персональными данным</w:t>
      </w:r>
      <w:r>
        <w:rPr>
          <w:rFonts w:ascii="Times New Roman" w:hAnsi="Times New Roman"/>
          <w:sz w:val="28"/>
          <w:szCs w:val="28"/>
        </w:rPr>
        <w:t>и при обращении субъекта персональных данных или его представителя либо при получении запроса субъекта персональных данных или его представителя в течение десяти рабочих дней с даты получения запроса субъекта персональных данных или его представителя. Указ</w:t>
      </w:r>
      <w:r>
        <w:rPr>
          <w:rFonts w:ascii="Times New Roman" w:hAnsi="Times New Roman"/>
          <w:sz w:val="28"/>
          <w:szCs w:val="28"/>
        </w:rPr>
        <w:t xml:space="preserve">анный срок может быть продлен, но не более чем на пять рабочих дней в случае направления Управлением в адрес субъекта персональных данных мотивированного </w:t>
      </w:r>
      <w:r>
        <w:rPr>
          <w:rFonts w:ascii="Times New Roman" w:hAnsi="Times New Roman"/>
          <w:sz w:val="28"/>
          <w:szCs w:val="28"/>
        </w:rPr>
        <w:lastRenderedPageBreak/>
        <w:t>уведомления с указанием причин продления срока предоставления запрашиваемой информации;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5) предоставит</w:t>
      </w:r>
      <w:r>
        <w:rPr>
          <w:rFonts w:ascii="Times New Roman" w:hAnsi="Times New Roman"/>
          <w:sz w:val="28"/>
          <w:szCs w:val="28"/>
        </w:rPr>
        <w:t>ь субъекту персональных данных по его просьбе запрашиваемую информацию, касающуюся обработки его персональных данных в соответствии с частью 7 статьи 14 Федерального закона «О персональных данных». Управление имеет право ограничить право субъекта персональ</w:t>
      </w:r>
      <w:r>
        <w:rPr>
          <w:rFonts w:ascii="Times New Roman" w:hAnsi="Times New Roman"/>
          <w:sz w:val="28"/>
          <w:szCs w:val="28"/>
        </w:rPr>
        <w:t>ных данных на доступ к его персональным данным и мотивировано отказать субъекту персональных данных в предоставлении сведений, касающихся обработки его персональных данных, в случаях, установленных законодательством Российской Федерации, в том числе при на</w:t>
      </w:r>
      <w:r>
        <w:rPr>
          <w:rFonts w:ascii="Times New Roman" w:hAnsi="Times New Roman"/>
          <w:sz w:val="28"/>
          <w:szCs w:val="28"/>
        </w:rPr>
        <w:t>рушении субъектом персональных данных своих обязанностей по подаче такого запроса или если доступ субъекта персональных данных к его персональным данным нарушает права и законные интересы третьих лиц;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6) если предоставление персональных данных и (или) полу</w:t>
      </w:r>
      <w:r>
        <w:rPr>
          <w:rFonts w:ascii="Times New Roman" w:hAnsi="Times New Roman"/>
          <w:sz w:val="28"/>
          <w:szCs w:val="28"/>
        </w:rPr>
        <w:t xml:space="preserve">чение Управлением согласия на обработку персональных данных являются обязательными в соответствии с федеральным законом, Управление обязано разъяснить субъекту персональных данных юридические последствия отказа предоставить его персональные данные и (или) </w:t>
      </w:r>
      <w:r>
        <w:rPr>
          <w:rFonts w:ascii="Times New Roman" w:hAnsi="Times New Roman"/>
          <w:sz w:val="28"/>
          <w:szCs w:val="28"/>
        </w:rPr>
        <w:t>дать согласие на их обработку;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7) если персональные данные получены не от субъекта персональных данных, Управление до начала обработки таких персональных данных предоставляет субъекту персональных данных следующую информацию (далее – информация, сообщаемая</w:t>
      </w:r>
      <w:r>
        <w:rPr>
          <w:rFonts w:ascii="Times New Roman" w:hAnsi="Times New Roman"/>
          <w:sz w:val="28"/>
          <w:szCs w:val="28"/>
        </w:rPr>
        <w:t xml:space="preserve"> при получении персональных данных не от субъекта персональных данных):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а) наименование либо фамилия, имя, отчество (последнее – при наличии) и адрес Управления или представителя Управления;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б) цель обработки персональных данных и ее правовое основание;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> перечень персональных данных;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г) предполагаемые пользователи персональных данных;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д) установленные Федеральным законом «О персональных данных» права субъекта персональных данных;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е) источник получения персональных данных.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50. Управление не предоставляет с</w:t>
      </w:r>
      <w:r>
        <w:rPr>
          <w:rFonts w:ascii="Times New Roman" w:hAnsi="Times New Roman"/>
          <w:sz w:val="28"/>
          <w:szCs w:val="28"/>
        </w:rPr>
        <w:t>убъекту информацию, сообщаемую при получении персональных данных не от субъекта персональных данных, в случаях, если: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1) субъект персональных данных уведомлен об осуществлении обработки его персональных данных Управления;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2) персональные данные получены Уп</w:t>
      </w:r>
      <w:r>
        <w:rPr>
          <w:rFonts w:ascii="Times New Roman" w:hAnsi="Times New Roman"/>
          <w:sz w:val="28"/>
          <w:szCs w:val="28"/>
        </w:rPr>
        <w:t>равлением на основании федерального закона или в связи с исполнением договора, стороной которого либо выгодоприобретателем или поручителем по которому является субъект персональных данных;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3) обработка персональных данных, разрешенных субъектом персональных данных для распространения, осуществляется с соблюдением запретов и условий, предусмотренных статьей 10.1 Федерального закона «О персональных данных»;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4) Управление осуществляет обработку</w:t>
      </w:r>
      <w:r>
        <w:rPr>
          <w:rFonts w:ascii="Times New Roman" w:hAnsi="Times New Roman"/>
          <w:sz w:val="28"/>
          <w:szCs w:val="28"/>
        </w:rPr>
        <w:t xml:space="preserve"> персональных данных для статистических или иных исследовательских целей, для осуществления </w:t>
      </w:r>
      <w:r>
        <w:rPr>
          <w:rFonts w:ascii="Times New Roman" w:hAnsi="Times New Roman"/>
          <w:sz w:val="28"/>
          <w:szCs w:val="28"/>
        </w:rPr>
        <w:lastRenderedPageBreak/>
        <w:t>профессиональной деятельности журналиста либо научной, литературной или иной творческой деятельности, если при этом не нарушаются права и законные интересы субъекта</w:t>
      </w:r>
      <w:r>
        <w:rPr>
          <w:rFonts w:ascii="Times New Roman" w:hAnsi="Times New Roman"/>
          <w:sz w:val="28"/>
          <w:szCs w:val="28"/>
        </w:rPr>
        <w:t xml:space="preserve"> персональных данных;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5) предоставление субъекту персональных данных информации, сообщаемой при получении персональных данных не от субъекта персональных данных, нарушает права и законные интересы третьих лиц.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51. При сборе персональных данных, в том числе</w:t>
      </w:r>
      <w:r>
        <w:rPr>
          <w:rFonts w:ascii="Times New Roman" w:hAnsi="Times New Roman"/>
          <w:sz w:val="28"/>
          <w:szCs w:val="28"/>
        </w:rPr>
        <w:t xml:space="preserve"> посредством информационно-телекоммуникационной сети «Интернет», Управление обязано обеспечить запись, систематизацию, накопление, хранение, уточнение (обновление, изменение), извлечение персональных данных граждан Российской Федерации с использованием баз</w:t>
      </w:r>
      <w:r>
        <w:rPr>
          <w:rFonts w:ascii="Times New Roman" w:hAnsi="Times New Roman"/>
          <w:sz w:val="28"/>
          <w:szCs w:val="28"/>
        </w:rPr>
        <w:t xml:space="preserve"> данных, находящихся на территории Российской Федерации, за исключением случаев, предусмотренных Федеральным законом «О персональных данных».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52. Управление обязано осуществлять блокирование и уничтожение обрабатываемых персональных данных в случаях, устан</w:t>
      </w:r>
      <w:r>
        <w:rPr>
          <w:rFonts w:ascii="Times New Roman" w:hAnsi="Times New Roman"/>
          <w:sz w:val="28"/>
          <w:szCs w:val="28"/>
        </w:rPr>
        <w:t>овленных Федеральным законом «О персональных данных», соблюдать правила и сроки осуществления блокирования и уничтожения обрабатываемых персональных данных.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53. Управление обязано прекратить обработку персональных данных или обеспечить ее прекращение (если</w:t>
      </w:r>
      <w:r>
        <w:rPr>
          <w:rFonts w:ascii="Times New Roman" w:hAnsi="Times New Roman"/>
          <w:sz w:val="28"/>
          <w:szCs w:val="28"/>
        </w:rPr>
        <w:t xml:space="preserve"> обработка персональных данных осуществляется другим лицом, действующим по поручению оператора) при наступлении обстоятельств в соответствии с Федеральным законом «О персональных данных».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54. Утвержденные Управлением правила рассмотрения запросов субъектов</w:t>
      </w:r>
      <w:r>
        <w:rPr>
          <w:rFonts w:ascii="Times New Roman" w:hAnsi="Times New Roman"/>
          <w:sz w:val="28"/>
          <w:szCs w:val="28"/>
        </w:rPr>
        <w:t xml:space="preserve"> персональных данных или их представителей по поводу неточности персональных данных, неправомерности их обработки, отзыва согласия и доступа субъекта персональных данных к своим данным, а также соответствующие формы запросов и обращений предоставляются по </w:t>
      </w:r>
      <w:r>
        <w:rPr>
          <w:rFonts w:ascii="Times New Roman" w:hAnsi="Times New Roman"/>
          <w:sz w:val="28"/>
          <w:szCs w:val="28"/>
        </w:rPr>
        <w:t>запросу не позднее семи рабочих дней со дня получения запроса и (или) обращения.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55. Управление принимает меры, необходимые и достаточные для обеспечения выполнения своих обязанностей. Управление самостоятельно определяет состав и перечень мер, необходимых</w:t>
      </w:r>
      <w:r>
        <w:rPr>
          <w:rFonts w:ascii="Times New Roman" w:hAnsi="Times New Roman"/>
          <w:sz w:val="28"/>
          <w:szCs w:val="28"/>
        </w:rPr>
        <w:t xml:space="preserve"> и достаточных для обеспечения выполнения обязанностей, если иное не предусмотрено федеральными законами: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1) назначение ответственного за организацию обработки персональных данных;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2) издание Политики, локальных актов по вопросам обработки персональных дан</w:t>
      </w:r>
      <w:r>
        <w:rPr>
          <w:rFonts w:ascii="Times New Roman" w:hAnsi="Times New Roman"/>
          <w:sz w:val="28"/>
          <w:szCs w:val="28"/>
        </w:rPr>
        <w:t>ных, а также локальных актов, устанавливающих процедуры, направленные на предотвращение и выявление нарушений законодательства Российской Федерации, устранение последствий таких нарушений. Такие документы и локальные акты не могут содержать положения, огра</w:t>
      </w:r>
      <w:r>
        <w:rPr>
          <w:rFonts w:ascii="Times New Roman" w:hAnsi="Times New Roman"/>
          <w:sz w:val="28"/>
          <w:szCs w:val="28"/>
        </w:rPr>
        <w:t>ничивающие права субъектов персональных данных, а также возлагающие на Управление не предусмотренные законодательством Российской Федерации полномочия и обязанности;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3) применение правовых, организационных и технических мер по обеспечению безопасности персональных данных;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4) осуществление внутреннего контроля и (или) аудита соответствия обработки персональных данных требованиям к защите персональных данных, Политике, л</w:t>
      </w:r>
      <w:r>
        <w:rPr>
          <w:rFonts w:ascii="Times New Roman" w:hAnsi="Times New Roman"/>
          <w:sz w:val="28"/>
          <w:szCs w:val="28"/>
        </w:rPr>
        <w:t>окальным актам Управления;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оценка вреда в соответствии с требованиями, установленными уполномоченным органом по защите прав субъектов персональных данных, который может быть причинен субъектам персональных данных в случае нарушения Федерального закона «</w:t>
      </w:r>
      <w:r>
        <w:rPr>
          <w:rFonts w:ascii="Times New Roman" w:hAnsi="Times New Roman"/>
          <w:sz w:val="28"/>
          <w:szCs w:val="28"/>
        </w:rPr>
        <w:t>О персональных данных», соотношение указанного вреда и принимаемых Управлением мер, направленных на обеспечение выполнения обязанностей, предусмотренных Федеральным законом «О персональных данных»;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6) ознакомление сотрудников Управления, непосредственно ос</w:t>
      </w:r>
      <w:r>
        <w:rPr>
          <w:rFonts w:ascii="Times New Roman" w:hAnsi="Times New Roman"/>
          <w:sz w:val="28"/>
          <w:szCs w:val="28"/>
        </w:rPr>
        <w:t>уществляющих обработку персональных данных, с положениями законодательства Российской Федерации о персональных данных, в том числе требованиями к защите персональных данных, документами, Политикой, локальными актами по вопросам обработки персональных данны</w:t>
      </w:r>
      <w:r>
        <w:rPr>
          <w:rFonts w:ascii="Times New Roman" w:hAnsi="Times New Roman"/>
          <w:sz w:val="28"/>
          <w:szCs w:val="28"/>
        </w:rPr>
        <w:t>х, и (или) обучение указанных сотрудников.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56. Управление при обработке персональных данных принимает необходимые правовые, организационные и технические меры или обеспечивает их принятие для защиты персональных данных от неправомерного или случайного дост</w:t>
      </w:r>
      <w:r>
        <w:rPr>
          <w:rFonts w:ascii="Times New Roman" w:hAnsi="Times New Roman"/>
          <w:sz w:val="28"/>
          <w:szCs w:val="28"/>
        </w:rPr>
        <w:t>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57. Обеспечение безопасности персональных данных достигается, в частн</w:t>
      </w:r>
      <w:r>
        <w:rPr>
          <w:rFonts w:ascii="Times New Roman" w:hAnsi="Times New Roman"/>
          <w:sz w:val="28"/>
          <w:szCs w:val="28"/>
        </w:rPr>
        <w:t>ости: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1) определением угроз безопасности персональных данных при их обработке в информационных системах персональных данных;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2) применением организационных и технических мер по обеспечению безопасности персональных данных при их обработке в информационных </w:t>
      </w:r>
      <w:r>
        <w:rPr>
          <w:rFonts w:ascii="Times New Roman" w:hAnsi="Times New Roman"/>
          <w:sz w:val="28"/>
          <w:szCs w:val="28"/>
        </w:rPr>
        <w:t>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применением прошедших в установл</w:t>
      </w:r>
      <w:r>
        <w:rPr>
          <w:rFonts w:ascii="Times New Roman" w:hAnsi="Times New Roman"/>
          <w:sz w:val="28"/>
          <w:szCs w:val="28"/>
        </w:rPr>
        <w:t>енном порядке процедуру оценки соответствия средств защиты информации;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применением для уничтожения персональных данных, прошедших в установленном порядке процедуру оценки соответствия средств защиты информации, в составе которых реализована функция унич</w:t>
      </w:r>
      <w:r>
        <w:rPr>
          <w:rFonts w:ascii="Times New Roman" w:hAnsi="Times New Roman"/>
          <w:sz w:val="28"/>
          <w:szCs w:val="28"/>
        </w:rPr>
        <w:t>тожения информации;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учетом машинных носителей персональных данных;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обнаружением фактов несанк</w:t>
      </w:r>
      <w:r>
        <w:rPr>
          <w:rFonts w:ascii="Times New Roman" w:hAnsi="Times New Roman"/>
          <w:sz w:val="28"/>
          <w:szCs w:val="28"/>
        </w:rPr>
        <w:t>ционированного доступа к персональным данным и принятием мер, в том числе мер по обнаружению,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>8) прин</w:t>
      </w:r>
      <w:r>
        <w:rPr>
          <w:rFonts w:ascii="Times New Roman" w:hAnsi="Times New Roman"/>
          <w:sz w:val="28"/>
          <w:szCs w:val="28"/>
        </w:rPr>
        <w:t>ятием мер, позволяющих осуществлять восстановление персональных данных, модифицированных или уничтоженных вследствие несанкционированного доступа к ним;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9) установлением правил доступа к персональным данным, обрабатываемым в информационной системе персонал</w:t>
      </w:r>
      <w:r>
        <w:rPr>
          <w:rFonts w:ascii="Times New Roman" w:hAnsi="Times New Roman"/>
          <w:sz w:val="28"/>
          <w:szCs w:val="28"/>
        </w:rPr>
        <w:t>ьных данных, а также обеспечением регистрации и учета всех действий, совершаемых с персональными данными в информационной системе персональных данных;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10) контролем за принимаемыми мерами по обеспечению безопасности персональных данных и уровня защищенност</w:t>
      </w:r>
      <w:r>
        <w:rPr>
          <w:rFonts w:ascii="Times New Roman" w:hAnsi="Times New Roman"/>
          <w:sz w:val="28"/>
          <w:szCs w:val="28"/>
        </w:rPr>
        <w:t>и информационных систем персональных данных;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11) организацией режима обеспечения безопасности помещений, в которых осуществляется обработка персональных данных, препятствующего возможности неконтролируемого проникновения или пребывания в этих помещениях ли</w:t>
      </w:r>
      <w:r>
        <w:rPr>
          <w:rFonts w:ascii="Times New Roman" w:hAnsi="Times New Roman"/>
          <w:sz w:val="28"/>
          <w:szCs w:val="28"/>
        </w:rPr>
        <w:t>ц, не имеющих права доступа в эти помещения.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58. Управление, за исключением случаев, предусмотренных Федеральным законом «О персональных данных», до начала обработки персональных данных уведомляет уполномоченный орган по защите прав субъектов персональных </w:t>
      </w:r>
      <w:r>
        <w:rPr>
          <w:rFonts w:ascii="Times New Roman" w:hAnsi="Times New Roman"/>
          <w:sz w:val="28"/>
          <w:szCs w:val="28"/>
        </w:rPr>
        <w:t>данных о своем намерении осуществлять обработку персональных данных.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59. Уведомление направляется в виде документа на бумажном носителе или в форме электронного документа и подписывается уполномоченным лицом. Уведомление содержит следующие сведения: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1) наименование (фамилия, имя, отчество (последнее – при наличии)), адрес Управления;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2) цель обработки персональных данных;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3) описание мер, в том числе сведения о наличии шифровальных (криптографических) средств и наименования этих средств;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4) фамилия, и</w:t>
      </w:r>
      <w:r>
        <w:rPr>
          <w:rFonts w:ascii="Times New Roman" w:hAnsi="Times New Roman"/>
          <w:sz w:val="28"/>
          <w:szCs w:val="28"/>
        </w:rPr>
        <w:t>мя, отчество (последнее – при наличии) физического лица или наименование юридического лица, ответственных за организацию обработки персональных данных, и номера их контактных телефонов, почтовые адреса и адреса электронной почты;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5) дата начала обработки п</w:t>
      </w:r>
      <w:r>
        <w:rPr>
          <w:rFonts w:ascii="Times New Roman" w:hAnsi="Times New Roman"/>
          <w:sz w:val="28"/>
          <w:szCs w:val="28"/>
        </w:rPr>
        <w:t>ерсональных данных;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6) срок или условие прекращения обработки персональных данных;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7) сведения о наличии или об отсутствии трансграничной передачи персональных данных в процессе их обработки;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8) сведения о месте нахождения базы данных информации, содержаще</w:t>
      </w:r>
      <w:r>
        <w:rPr>
          <w:rFonts w:ascii="Times New Roman" w:hAnsi="Times New Roman"/>
          <w:sz w:val="28"/>
          <w:szCs w:val="28"/>
        </w:rPr>
        <w:t>й персональные данные граждан Российской Федерации;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9) фамилия, имя, отчество (последнее – при наличии) физического лица или наименование юридического лица, имеющих доступ и (или) осуществляющих на основании договора обработку персональных данных, содержащ</w:t>
      </w:r>
      <w:r>
        <w:rPr>
          <w:rFonts w:ascii="Times New Roman" w:hAnsi="Times New Roman"/>
          <w:sz w:val="28"/>
          <w:szCs w:val="28"/>
        </w:rPr>
        <w:t>ихся в государственных и муниципальных информационных системах;</w:t>
      </w: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10) сведения об обеспечении безопасности персональных данных в соответствии с требованиями к защите персональных данных, установленными Правительством Российской Федерации.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60. </w:t>
      </w:r>
      <w:r>
        <w:rPr>
          <w:rFonts w:ascii="Times New Roman" w:hAnsi="Times New Roman"/>
          <w:sz w:val="28"/>
          <w:szCs w:val="28"/>
        </w:rPr>
        <w:t>В случае измене</w:t>
      </w:r>
      <w:r>
        <w:rPr>
          <w:rFonts w:ascii="Times New Roman" w:hAnsi="Times New Roman"/>
          <w:sz w:val="28"/>
          <w:szCs w:val="28"/>
        </w:rPr>
        <w:t xml:space="preserve">ния указанных сведений, Управление не позднее 15-го числа месяца, следующего за месяцем, в котором возникли такие изменения, </w:t>
      </w:r>
      <w:r>
        <w:rPr>
          <w:rFonts w:ascii="Times New Roman" w:hAnsi="Times New Roman"/>
          <w:sz w:val="28"/>
          <w:szCs w:val="28"/>
        </w:rPr>
        <w:lastRenderedPageBreak/>
        <w:t>обязано уведомить уполномоченный орган по защите прав субъектов персональных данных обо всех произошедших за указанный период измен</w:t>
      </w:r>
      <w:r>
        <w:rPr>
          <w:rFonts w:ascii="Times New Roman" w:hAnsi="Times New Roman"/>
          <w:sz w:val="28"/>
          <w:szCs w:val="28"/>
        </w:rPr>
        <w:t>ениях. В случае прекращения обработки персональных данных Управление обязано уведомить об этом уполномоченный орган по защите прав субъектов персональных данных в течение десяти рабочих дней с даты прекращения обработки персональных данных.</w:t>
      </w:r>
    </w:p>
    <w:p w:rsidR="0072664B" w:rsidRDefault="0072664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664B" w:rsidRDefault="008D2FB0">
      <w:pPr>
        <w:pStyle w:val="a4"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VII. Ответстве</w:t>
      </w:r>
      <w:r>
        <w:rPr>
          <w:rFonts w:ascii="Times New Roman" w:hAnsi="Times New Roman"/>
          <w:b/>
          <w:bCs/>
          <w:sz w:val="28"/>
          <w:szCs w:val="28"/>
        </w:rPr>
        <w:t>нность</w:t>
      </w:r>
    </w:p>
    <w:p w:rsidR="0072664B" w:rsidRDefault="0072664B">
      <w:pPr>
        <w:pStyle w:val="a4"/>
        <w:ind w:firstLine="709"/>
        <w:jc w:val="both"/>
      </w:pPr>
    </w:p>
    <w:p w:rsidR="0072664B" w:rsidRDefault="008D2FB0">
      <w:pPr>
        <w:pStyle w:val="a4"/>
        <w:ind w:firstLine="709"/>
        <w:jc w:val="both"/>
      </w:pPr>
      <w:r>
        <w:rPr>
          <w:rFonts w:ascii="Times New Roman" w:hAnsi="Times New Roman"/>
          <w:sz w:val="28"/>
          <w:szCs w:val="28"/>
        </w:rPr>
        <w:t>61. Лица, виновные в нарушении требований Федерального закона «О персональных данных», несут предусмотренную законодательством Российской Федерации ответственность.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62. Моральный вред, причиненный субъекту персональных данных вследствие нарушения е</w:t>
      </w:r>
      <w:r>
        <w:rPr>
          <w:rFonts w:ascii="Times New Roman" w:hAnsi="Times New Roman"/>
          <w:sz w:val="28"/>
          <w:szCs w:val="28"/>
        </w:rPr>
        <w:t>го прав, нарушения правил обработки персональных данных, установленных Федеральным законом «О персональных данных», а также требований к защите персональных данных, установленных в соответствии с Федеральным законом «О персональных данных», подлежит возмещ</w:t>
      </w:r>
      <w:r>
        <w:rPr>
          <w:rFonts w:ascii="Times New Roman" w:hAnsi="Times New Roman"/>
          <w:sz w:val="28"/>
          <w:szCs w:val="28"/>
        </w:rPr>
        <w:t>ению в соответствии с законодательством Российской Федерации. Возмещение морального вреда осуществляется независимо от возмещения имущественного вреда и понесенных субъектом персональных данных убытков.»;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приложение изложить в редакции согласно приложен</w:t>
      </w:r>
      <w:r>
        <w:rPr>
          <w:rFonts w:ascii="Times New Roman" w:hAnsi="Times New Roman"/>
          <w:sz w:val="28"/>
          <w:szCs w:val="28"/>
        </w:rPr>
        <w:t>ию № 1 к настоящему приказу</w:t>
      </w:r>
      <w:r>
        <w:rPr>
          <w:rFonts w:ascii="Times New Roman" w:hAnsi="Times New Roman"/>
          <w:sz w:val="28"/>
          <w:szCs w:val="28"/>
        </w:rPr>
        <w:t>.</w:t>
      </w:r>
    </w:p>
    <w:p w:rsidR="0072664B" w:rsidRDefault="008D2FB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Дополнить приложением согласно приложению № 2 к настоящему приказу.</w:t>
      </w:r>
    </w:p>
    <w:p w:rsidR="0072664B" w:rsidRDefault="0072664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2664B" w:rsidRDefault="007266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664B" w:rsidRDefault="0072664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2664B" w:rsidRDefault="008D2F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начальника управления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                                                                    И.П. Швец</w:t>
      </w: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72664B">
      <w:pPr>
        <w:pStyle w:val="afb"/>
        <w:ind w:firstLine="0"/>
        <w:jc w:val="both"/>
        <w:rPr>
          <w:sz w:val="20"/>
          <w:szCs w:val="20"/>
        </w:rPr>
      </w:pPr>
    </w:p>
    <w:p w:rsidR="0072664B" w:rsidRDefault="008D2FB0">
      <w:pPr>
        <w:pStyle w:val="afb"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Н.Е. Сапронова</w:t>
      </w:r>
    </w:p>
    <w:p w:rsidR="0072664B" w:rsidRDefault="008D2FB0">
      <w:pPr>
        <w:pStyle w:val="afb"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238 63 88</w:t>
      </w:r>
    </w:p>
    <w:sectPr w:rsidR="0072664B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FB0" w:rsidRDefault="008D2FB0">
      <w:pPr>
        <w:spacing w:after="0" w:line="240" w:lineRule="auto"/>
      </w:pPr>
      <w:r>
        <w:separator/>
      </w:r>
    </w:p>
  </w:endnote>
  <w:endnote w:type="continuationSeparator" w:id="0">
    <w:p w:rsidR="008D2FB0" w:rsidRDefault="008D2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FB0" w:rsidRDefault="008D2FB0">
      <w:pPr>
        <w:spacing w:after="0" w:line="240" w:lineRule="auto"/>
      </w:pPr>
      <w:r>
        <w:separator/>
      </w:r>
    </w:p>
  </w:footnote>
  <w:footnote w:type="continuationSeparator" w:id="0">
    <w:p w:rsidR="008D2FB0" w:rsidRDefault="008D2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64B" w:rsidRDefault="008D2FB0">
    <w:pPr>
      <w:pStyle w:val="ab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257A79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72664B" w:rsidRDefault="0072664B">
    <w:pPr>
      <w:pStyle w:val="ab"/>
      <w:jc w:val="center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33C46"/>
    <w:multiLevelType w:val="hybridMultilevel"/>
    <w:tmpl w:val="0C80DC66"/>
    <w:lvl w:ilvl="0" w:tplc="BD4A3344">
      <w:start w:val="3"/>
      <w:numFmt w:val="decimal"/>
      <w:lvlText w:val="%1"/>
      <w:lvlJc w:val="left"/>
      <w:pPr>
        <w:ind w:left="1069" w:hanging="360"/>
      </w:pPr>
    </w:lvl>
    <w:lvl w:ilvl="1" w:tplc="41DE5266">
      <w:start w:val="1"/>
      <w:numFmt w:val="lowerLetter"/>
      <w:lvlText w:val="%2."/>
      <w:lvlJc w:val="left"/>
      <w:pPr>
        <w:ind w:left="1789" w:hanging="360"/>
      </w:pPr>
    </w:lvl>
    <w:lvl w:ilvl="2" w:tplc="92B6F27C">
      <w:start w:val="1"/>
      <w:numFmt w:val="lowerRoman"/>
      <w:lvlText w:val="%3."/>
      <w:lvlJc w:val="right"/>
      <w:pPr>
        <w:ind w:left="2509" w:hanging="180"/>
      </w:pPr>
    </w:lvl>
    <w:lvl w:ilvl="3" w:tplc="0632F156">
      <w:start w:val="1"/>
      <w:numFmt w:val="decimal"/>
      <w:lvlText w:val="%4."/>
      <w:lvlJc w:val="left"/>
      <w:pPr>
        <w:ind w:left="3229" w:hanging="360"/>
      </w:pPr>
    </w:lvl>
    <w:lvl w:ilvl="4" w:tplc="26B8AC6C">
      <w:start w:val="1"/>
      <w:numFmt w:val="lowerLetter"/>
      <w:lvlText w:val="%5."/>
      <w:lvlJc w:val="left"/>
      <w:pPr>
        <w:ind w:left="3949" w:hanging="360"/>
      </w:pPr>
    </w:lvl>
    <w:lvl w:ilvl="5" w:tplc="4448F772">
      <w:start w:val="1"/>
      <w:numFmt w:val="lowerRoman"/>
      <w:lvlText w:val="%6."/>
      <w:lvlJc w:val="right"/>
      <w:pPr>
        <w:ind w:left="4669" w:hanging="180"/>
      </w:pPr>
    </w:lvl>
    <w:lvl w:ilvl="6" w:tplc="661488AA">
      <w:start w:val="1"/>
      <w:numFmt w:val="decimal"/>
      <w:lvlText w:val="%7."/>
      <w:lvlJc w:val="left"/>
      <w:pPr>
        <w:ind w:left="5389" w:hanging="360"/>
      </w:pPr>
    </w:lvl>
    <w:lvl w:ilvl="7" w:tplc="7BF4D824">
      <w:start w:val="1"/>
      <w:numFmt w:val="lowerLetter"/>
      <w:lvlText w:val="%8."/>
      <w:lvlJc w:val="left"/>
      <w:pPr>
        <w:ind w:left="6109" w:hanging="360"/>
      </w:pPr>
    </w:lvl>
    <w:lvl w:ilvl="8" w:tplc="6570044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EDB6B13"/>
    <w:multiLevelType w:val="hybridMultilevel"/>
    <w:tmpl w:val="F62C9A4A"/>
    <w:lvl w:ilvl="0" w:tplc="95E4BCDC">
      <w:start w:val="1"/>
      <w:numFmt w:val="decimal"/>
      <w:lvlText w:val="%1."/>
      <w:lvlJc w:val="left"/>
      <w:pPr>
        <w:ind w:left="1069" w:hanging="360"/>
      </w:pPr>
    </w:lvl>
    <w:lvl w:ilvl="1" w:tplc="B890FA80">
      <w:start w:val="1"/>
      <w:numFmt w:val="lowerLetter"/>
      <w:lvlText w:val="%2."/>
      <w:lvlJc w:val="left"/>
      <w:pPr>
        <w:ind w:left="1789" w:hanging="360"/>
      </w:pPr>
    </w:lvl>
    <w:lvl w:ilvl="2" w:tplc="9978F9D4">
      <w:start w:val="1"/>
      <w:numFmt w:val="lowerRoman"/>
      <w:lvlText w:val="%3."/>
      <w:lvlJc w:val="right"/>
      <w:pPr>
        <w:ind w:left="2509" w:hanging="180"/>
      </w:pPr>
    </w:lvl>
    <w:lvl w:ilvl="3" w:tplc="BC3A6D94">
      <w:start w:val="1"/>
      <w:numFmt w:val="decimal"/>
      <w:lvlText w:val="%4."/>
      <w:lvlJc w:val="left"/>
      <w:pPr>
        <w:ind w:left="3229" w:hanging="360"/>
      </w:pPr>
    </w:lvl>
    <w:lvl w:ilvl="4" w:tplc="38905A56">
      <w:start w:val="1"/>
      <w:numFmt w:val="lowerLetter"/>
      <w:lvlText w:val="%5."/>
      <w:lvlJc w:val="left"/>
      <w:pPr>
        <w:ind w:left="3949" w:hanging="360"/>
      </w:pPr>
    </w:lvl>
    <w:lvl w:ilvl="5" w:tplc="FD2C2F54">
      <w:start w:val="1"/>
      <w:numFmt w:val="lowerRoman"/>
      <w:lvlText w:val="%6."/>
      <w:lvlJc w:val="right"/>
      <w:pPr>
        <w:ind w:left="4669" w:hanging="180"/>
      </w:pPr>
    </w:lvl>
    <w:lvl w:ilvl="6" w:tplc="237E0BA8">
      <w:start w:val="1"/>
      <w:numFmt w:val="decimal"/>
      <w:lvlText w:val="%7."/>
      <w:lvlJc w:val="left"/>
      <w:pPr>
        <w:ind w:left="5389" w:hanging="360"/>
      </w:pPr>
    </w:lvl>
    <w:lvl w:ilvl="7" w:tplc="9F5C3E90">
      <w:start w:val="1"/>
      <w:numFmt w:val="lowerLetter"/>
      <w:lvlText w:val="%8."/>
      <w:lvlJc w:val="left"/>
      <w:pPr>
        <w:ind w:left="6109" w:hanging="360"/>
      </w:pPr>
    </w:lvl>
    <w:lvl w:ilvl="8" w:tplc="9914020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0784BCA"/>
    <w:multiLevelType w:val="hybridMultilevel"/>
    <w:tmpl w:val="6CDA648C"/>
    <w:lvl w:ilvl="0" w:tplc="C2744DD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AA668AF8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plc="D7BCF8E4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plc="D212B31A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783863E4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plc="C052C18C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plc="8D009B52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29F26CE6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plc="45B822AE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3" w15:restartNumberingAfterBreak="0">
    <w:nsid w:val="5608401D"/>
    <w:multiLevelType w:val="hybridMultilevel"/>
    <w:tmpl w:val="B34AA376"/>
    <w:lvl w:ilvl="0" w:tplc="78389AF2">
      <w:start w:val="1"/>
      <w:numFmt w:val="decimal"/>
      <w:lvlText w:val="%1."/>
      <w:lvlJc w:val="left"/>
      <w:pPr>
        <w:ind w:left="709" w:hanging="360"/>
      </w:pPr>
    </w:lvl>
    <w:lvl w:ilvl="1" w:tplc="C8C85C10">
      <w:start w:val="1"/>
      <w:numFmt w:val="lowerLetter"/>
      <w:lvlText w:val="%2."/>
      <w:lvlJc w:val="left"/>
      <w:pPr>
        <w:ind w:left="1429" w:hanging="360"/>
      </w:pPr>
    </w:lvl>
    <w:lvl w:ilvl="2" w:tplc="26448CCA">
      <w:start w:val="1"/>
      <w:numFmt w:val="lowerRoman"/>
      <w:lvlText w:val="%3."/>
      <w:lvlJc w:val="right"/>
      <w:pPr>
        <w:ind w:left="2149" w:hanging="180"/>
      </w:pPr>
    </w:lvl>
    <w:lvl w:ilvl="3" w:tplc="AF12D0A8">
      <w:start w:val="1"/>
      <w:numFmt w:val="decimal"/>
      <w:lvlText w:val="%4."/>
      <w:lvlJc w:val="left"/>
      <w:pPr>
        <w:ind w:left="2869" w:hanging="360"/>
      </w:pPr>
    </w:lvl>
    <w:lvl w:ilvl="4" w:tplc="58284DF2">
      <w:start w:val="1"/>
      <w:numFmt w:val="lowerLetter"/>
      <w:lvlText w:val="%5."/>
      <w:lvlJc w:val="left"/>
      <w:pPr>
        <w:ind w:left="3589" w:hanging="360"/>
      </w:pPr>
    </w:lvl>
    <w:lvl w:ilvl="5" w:tplc="9AC049E8">
      <w:start w:val="1"/>
      <w:numFmt w:val="lowerRoman"/>
      <w:lvlText w:val="%6."/>
      <w:lvlJc w:val="right"/>
      <w:pPr>
        <w:ind w:left="4309" w:hanging="180"/>
      </w:pPr>
    </w:lvl>
    <w:lvl w:ilvl="6" w:tplc="9C8417BA">
      <w:start w:val="1"/>
      <w:numFmt w:val="decimal"/>
      <w:lvlText w:val="%7."/>
      <w:lvlJc w:val="left"/>
      <w:pPr>
        <w:ind w:left="5029" w:hanging="360"/>
      </w:pPr>
    </w:lvl>
    <w:lvl w:ilvl="7" w:tplc="B66A8E92">
      <w:start w:val="1"/>
      <w:numFmt w:val="lowerLetter"/>
      <w:lvlText w:val="%8."/>
      <w:lvlJc w:val="left"/>
      <w:pPr>
        <w:ind w:left="5749" w:hanging="360"/>
      </w:pPr>
    </w:lvl>
    <w:lvl w:ilvl="8" w:tplc="1A60351E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76F84FEF"/>
    <w:multiLevelType w:val="hybridMultilevel"/>
    <w:tmpl w:val="787818B4"/>
    <w:lvl w:ilvl="0" w:tplc="2164518C">
      <w:start w:val="1"/>
      <w:numFmt w:val="decimal"/>
      <w:lvlText w:val="%1."/>
      <w:lvlJc w:val="left"/>
    </w:lvl>
    <w:lvl w:ilvl="1" w:tplc="D7080CC0">
      <w:start w:val="1"/>
      <w:numFmt w:val="lowerLetter"/>
      <w:lvlText w:val="%2."/>
      <w:lvlJc w:val="left"/>
      <w:pPr>
        <w:ind w:left="1440" w:hanging="360"/>
      </w:pPr>
    </w:lvl>
    <w:lvl w:ilvl="2" w:tplc="62AA8ED6">
      <w:start w:val="1"/>
      <w:numFmt w:val="lowerRoman"/>
      <w:lvlText w:val="%3."/>
      <w:lvlJc w:val="right"/>
      <w:pPr>
        <w:ind w:left="2160" w:hanging="180"/>
      </w:pPr>
    </w:lvl>
    <w:lvl w:ilvl="3" w:tplc="19F6546A">
      <w:start w:val="1"/>
      <w:numFmt w:val="decimal"/>
      <w:lvlText w:val="%4."/>
      <w:lvlJc w:val="left"/>
      <w:pPr>
        <w:ind w:left="2880" w:hanging="360"/>
      </w:pPr>
    </w:lvl>
    <w:lvl w:ilvl="4" w:tplc="B6B6F482">
      <w:start w:val="1"/>
      <w:numFmt w:val="lowerLetter"/>
      <w:lvlText w:val="%5."/>
      <w:lvlJc w:val="left"/>
      <w:pPr>
        <w:ind w:left="3600" w:hanging="360"/>
      </w:pPr>
    </w:lvl>
    <w:lvl w:ilvl="5" w:tplc="A4723638">
      <w:start w:val="1"/>
      <w:numFmt w:val="lowerRoman"/>
      <w:lvlText w:val="%6."/>
      <w:lvlJc w:val="right"/>
      <w:pPr>
        <w:ind w:left="4320" w:hanging="180"/>
      </w:pPr>
    </w:lvl>
    <w:lvl w:ilvl="6" w:tplc="4C408200">
      <w:start w:val="1"/>
      <w:numFmt w:val="decimal"/>
      <w:lvlText w:val="%7."/>
      <w:lvlJc w:val="left"/>
      <w:pPr>
        <w:ind w:left="5040" w:hanging="360"/>
      </w:pPr>
    </w:lvl>
    <w:lvl w:ilvl="7" w:tplc="992823B2">
      <w:start w:val="1"/>
      <w:numFmt w:val="lowerLetter"/>
      <w:lvlText w:val="%8."/>
      <w:lvlJc w:val="left"/>
      <w:pPr>
        <w:ind w:left="5760" w:hanging="360"/>
      </w:pPr>
    </w:lvl>
    <w:lvl w:ilvl="8" w:tplc="EEA49A2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64B"/>
    <w:rsid w:val="00257A79"/>
    <w:rsid w:val="0072664B"/>
    <w:rsid w:val="008D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8DC6D-7973-4EEC-8EDC-098239E87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3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link w:val="af5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afb">
    <w:name w:val="Официальный"/>
    <w:basedOn w:val="a"/>
    <w:qFormat/>
    <w:pPr>
      <w:spacing w:after="0" w:line="240" w:lineRule="auto"/>
      <w:ind w:firstLine="709"/>
    </w:pPr>
    <w:rPr>
      <w:rFonts w:ascii="Times New Roman" w:hAnsi="Times New Roman"/>
      <w:sz w:val="28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Pr>
      <w:rFonts w:ascii="Times New Roman" w:hAnsi="Times New Roman"/>
      <w:sz w:val="28"/>
      <w:szCs w:val="28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e">
    <w:name w:val="Plain Text"/>
    <w:basedOn w:val="a"/>
    <w:link w:val="aff"/>
    <w:unhideWhenUsed/>
    <w:pPr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link w:val="a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Абзац названия документа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360" w:line="276" w:lineRule="auto"/>
    </w:pPr>
    <w:rPr>
      <w:rFonts w:ascii="Times New Roman" w:eastAsia="Times New Roman" w:hAnsi="Times New Roman"/>
      <w:sz w:val="26"/>
      <w:szCs w:val="24"/>
    </w:rPr>
  </w:style>
  <w:style w:type="character" w:customStyle="1" w:styleId="aff1">
    <w:name w:val="Написание специального слова Знак"/>
    <w:rPr>
      <w:rFonts w:eastAsia="Times New Roman" w:cs="Times New Roman CYR"/>
      <w:b w:val="0"/>
      <w:i w:val="0"/>
      <w:spacing w:val="60"/>
    </w:rPr>
  </w:style>
  <w:style w:type="paragraph" w:customStyle="1" w:styleId="aff2">
    <w:name w:val="Отступ абзаца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ind w:firstLine="708"/>
      <w:jc w:val="both"/>
    </w:pPr>
    <w:rPr>
      <w:rFonts w:ascii="Times New Roman" w:eastAsia="Times New Roman" w:hAnsi="Times New Roman"/>
      <w:sz w:val="26"/>
      <w:szCs w:val="24"/>
    </w:rPr>
  </w:style>
  <w:style w:type="paragraph" w:customStyle="1" w:styleId="aff3">
    <w:name w:val="Отступ до тела приказа"/>
    <w:basedOn w:val="aff4"/>
    <w:qFormat/>
    <w:pPr>
      <w:ind w:left="0" w:firstLine="709"/>
    </w:pPr>
  </w:style>
  <w:style w:type="paragraph" w:customStyle="1" w:styleId="aff4">
    <w:name w:val="Отступы элементов списка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0"/>
      </w:tabs>
      <w:spacing w:line="276" w:lineRule="auto"/>
      <w:ind w:left="1069" w:hanging="360"/>
      <w:jc w:val="both"/>
    </w:pPr>
    <w:rPr>
      <w:rFonts w:ascii="Times New Roman" w:eastAsia="Times New Roman" w:hAnsi="Times New Roman" w:cs="Times New Roman CYR"/>
      <w:sz w:val="26"/>
      <w:szCs w:val="28"/>
    </w:rPr>
  </w:style>
  <w:style w:type="paragraph" w:customStyle="1" w:styleId="aff5">
    <w:name w:val="Отступ после тела приказа"/>
    <w:basedOn w:val="aff4"/>
    <w:qFormat/>
    <w:pPr>
      <w:spacing w:after="687"/>
      <w:ind w:left="0" w:firstLine="709"/>
    </w:pPr>
  </w:style>
  <w:style w:type="paragraph" w:customStyle="1" w:styleId="af5">
    <w:name w:val="Обычный с отступом"/>
    <w:next w:val="24"/>
    <w:link w:val="af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3783</Words>
  <Characters>21564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Головин Алексей Николаевич</dc:creator>
  <cp:lastModifiedBy>Кухаева Наталья Александровна</cp:lastModifiedBy>
  <cp:revision>2</cp:revision>
  <dcterms:created xsi:type="dcterms:W3CDTF">2025-06-19T08:21:00Z</dcterms:created>
  <dcterms:modified xsi:type="dcterms:W3CDTF">2025-06-19T08:21:00Z</dcterms:modified>
  <cp:version>1048576</cp:version>
</cp:coreProperties>
</file>